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25B417" w14:textId="77777777" w:rsidR="00322CD3" w:rsidRDefault="00322CD3" w:rsidP="00322CD3">
      <w:pPr>
        <w:pStyle w:val="NormalWeb"/>
      </w:pPr>
    </w:p>
    <w:p w14:paraId="6DAF40DE" w14:textId="15DA7414" w:rsidR="00322CD3" w:rsidRDefault="00322CD3" w:rsidP="00322CD3">
      <w:pPr>
        <w:pStyle w:val="NormalWeb"/>
      </w:pPr>
    </w:p>
    <w:p w14:paraId="7768FDCD" w14:textId="4993FB05" w:rsidR="00322CD3" w:rsidRDefault="00322CD3" w:rsidP="00322CD3">
      <w:pPr>
        <w:pStyle w:val="NormalWeb"/>
      </w:pPr>
      <w:r w:rsidRPr="00322CD3">
        <w:drawing>
          <wp:inline distT="0" distB="0" distL="0" distR="0" wp14:anchorId="4987D3F9" wp14:editId="613857FA">
            <wp:extent cx="6645910" cy="93586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645910" cy="935863"/>
                    </a:xfrm>
                    <a:prstGeom prst="rect">
                      <a:avLst/>
                    </a:prstGeom>
                  </pic:spPr>
                </pic:pic>
              </a:graphicData>
            </a:graphic>
          </wp:inline>
        </w:drawing>
      </w:r>
    </w:p>
    <w:p w14:paraId="520F73D4" w14:textId="11DD95FD" w:rsidR="00322CD3" w:rsidRDefault="00322CD3" w:rsidP="00322CD3">
      <w:pPr>
        <w:pStyle w:val="NormalWeb"/>
      </w:pPr>
      <w:bookmarkStart w:id="0" w:name="_GoBack"/>
      <w:bookmarkEnd w:id="0"/>
      <w:r>
        <w:t>Good afternoon everyone, </w:t>
      </w:r>
    </w:p>
    <w:p w14:paraId="35DB699A" w14:textId="77777777" w:rsidR="00322CD3" w:rsidRDefault="00322CD3" w:rsidP="00322CD3">
      <w:pPr>
        <w:pStyle w:val="NormalWeb"/>
      </w:pPr>
      <w:r>
        <w:rPr>
          <w:b/>
          <w:bCs/>
        </w:rPr>
        <w:t>Lodgement of RTS</w:t>
      </w:r>
    </w:p>
    <w:p w14:paraId="3D6F0DC4" w14:textId="77777777" w:rsidR="00322CD3" w:rsidRDefault="00322CD3" w:rsidP="00322CD3">
      <w:pPr>
        <w:pStyle w:val="NormalWeb"/>
      </w:pPr>
      <w:r>
        <w:t> </w:t>
      </w:r>
      <w:proofErr w:type="gramStart"/>
      <w:r>
        <w:t>In regards to</w:t>
      </w:r>
      <w:proofErr w:type="gramEnd"/>
      <w:r>
        <w:t xml:space="preserve"> the Springdale Solar development we note in your response of 24 October 2019 (see underlined below) that Renew Estate had advised the DPIE that the RTS for the </w:t>
      </w:r>
      <w:proofErr w:type="spellStart"/>
      <w:r>
        <w:t>Sprindale</w:t>
      </w:r>
      <w:proofErr w:type="spellEnd"/>
      <w:r>
        <w:t xml:space="preserve"> Solar development would be provided by late November 2019. </w:t>
      </w:r>
    </w:p>
    <w:p w14:paraId="686FE35B" w14:textId="77777777" w:rsidR="00322CD3" w:rsidRDefault="00322CD3" w:rsidP="00322CD3">
      <w:pPr>
        <w:pStyle w:val="NormalWeb"/>
      </w:pPr>
      <w:r>
        <w:t>As it is now 4 December 2019 the SSAG would like to know if the RTS for the Springdale Solar development has been provided to the DPIE? The response to this question leads to two scenarios, which are:</w:t>
      </w:r>
    </w:p>
    <w:p w14:paraId="2771FB05" w14:textId="77777777" w:rsidR="00322CD3" w:rsidRDefault="00322CD3" w:rsidP="00322CD3">
      <w:pPr>
        <w:pStyle w:val="NormalWeb"/>
      </w:pPr>
      <w:r>
        <w:t xml:space="preserve"> If it </w:t>
      </w:r>
      <w:r>
        <w:rPr>
          <w:b/>
          <w:bCs/>
        </w:rPr>
        <w:t>has been provided: </w:t>
      </w:r>
    </w:p>
    <w:p w14:paraId="5AB7A3F0" w14:textId="77777777" w:rsidR="00322CD3" w:rsidRDefault="00322CD3" w:rsidP="00322CD3">
      <w:pPr>
        <w:pStyle w:val="NormalWeb"/>
      </w:pPr>
      <w:r>
        <w:t>-   when will it be made public? </w:t>
      </w:r>
    </w:p>
    <w:p w14:paraId="52192612" w14:textId="77777777" w:rsidR="00322CD3" w:rsidRDefault="00322CD3" w:rsidP="00322CD3">
      <w:pPr>
        <w:pStyle w:val="NormalWeb"/>
      </w:pPr>
      <w:r>
        <w:t xml:space="preserve">-   how long is the </w:t>
      </w:r>
      <w:proofErr w:type="gramStart"/>
      <w:r>
        <w:t>period of time</w:t>
      </w:r>
      <w:proofErr w:type="gramEnd"/>
      <w:r>
        <w:t xml:space="preserve"> for the RTS to be reviewed to see if Renew Estate has satisfactorily addressed the concerns raised in submissions? </w:t>
      </w:r>
      <w:r>
        <w:br/>
      </w:r>
      <w:r>
        <w:br/>
        <w:t xml:space="preserve">-   who makes </w:t>
      </w:r>
      <w:proofErr w:type="gramStart"/>
      <w:r>
        <w:t>this decisions</w:t>
      </w:r>
      <w:proofErr w:type="gramEnd"/>
      <w:r>
        <w:t>?</w:t>
      </w:r>
    </w:p>
    <w:p w14:paraId="29D6725B" w14:textId="77777777" w:rsidR="00322CD3" w:rsidRDefault="00322CD3" w:rsidP="00322CD3">
      <w:pPr>
        <w:pStyle w:val="NormalWeb"/>
      </w:pPr>
      <w:r>
        <w:t>-   Does the community have an opportunity to comment on the RTS? </w:t>
      </w:r>
    </w:p>
    <w:p w14:paraId="22EDE387" w14:textId="77777777" w:rsidR="00322CD3" w:rsidRDefault="00322CD3" w:rsidP="00322CD3">
      <w:pPr>
        <w:pStyle w:val="NormalWeb"/>
      </w:pPr>
      <w:r>
        <w:t> </w:t>
      </w:r>
      <w:r>
        <w:rPr>
          <w:b/>
          <w:bCs/>
        </w:rPr>
        <w:t>OR </w:t>
      </w:r>
    </w:p>
    <w:p w14:paraId="1B3E7D0C" w14:textId="77777777" w:rsidR="00322CD3" w:rsidRDefault="00322CD3" w:rsidP="00322CD3">
      <w:pPr>
        <w:pStyle w:val="NormalWeb"/>
      </w:pPr>
      <w:r>
        <w:t xml:space="preserve"> If it </w:t>
      </w:r>
      <w:r>
        <w:rPr>
          <w:b/>
          <w:bCs/>
        </w:rPr>
        <w:t>hasn't been provided:</w:t>
      </w:r>
    </w:p>
    <w:p w14:paraId="47500861" w14:textId="77777777" w:rsidR="00322CD3" w:rsidRDefault="00322CD3" w:rsidP="00322CD3">
      <w:pPr>
        <w:pStyle w:val="NormalWeb"/>
      </w:pPr>
      <w:r>
        <w:t> -   what happens now? </w:t>
      </w:r>
    </w:p>
    <w:p w14:paraId="645E54F7" w14:textId="6C843F1D" w:rsidR="00322CD3" w:rsidRDefault="00322CD3" w:rsidP="00322CD3">
      <w:pPr>
        <w:pStyle w:val="NormalWeb"/>
      </w:pPr>
      <w:r>
        <w:t>-  does this drag on and on with Renew Estate pulling the strings?</w:t>
      </w:r>
    </w:p>
    <w:p w14:paraId="0585DD26" w14:textId="77777777" w:rsidR="00322CD3" w:rsidRDefault="00322CD3" w:rsidP="00322CD3">
      <w:pPr>
        <w:pStyle w:val="NormalWeb"/>
        <w:spacing w:after="240" w:afterAutospacing="0"/>
      </w:pPr>
      <w:r>
        <w:rPr>
          <w:b/>
          <w:bCs/>
        </w:rPr>
        <w:t>Lack of consultation</w:t>
      </w:r>
    </w:p>
    <w:p w14:paraId="7B81ADC1" w14:textId="77777777" w:rsidR="00322CD3" w:rsidRDefault="00322CD3" w:rsidP="00322CD3">
      <w:pPr>
        <w:pStyle w:val="NormalWeb"/>
      </w:pPr>
      <w:r>
        <w:t>The other issue that the DPIE provided comment on was the communities dissatisfaction with the level of consultation undertaken by Renew Estate to keep the community informed on the progress of the project. DPIE advised the SSAG that Renew Estate had been requested to update the local community and that the DPIE would follow up with Renew Estate.</w:t>
      </w:r>
    </w:p>
    <w:p w14:paraId="38F3B2BC" w14:textId="77777777" w:rsidR="00322CD3" w:rsidRDefault="00322CD3" w:rsidP="00322CD3">
      <w:pPr>
        <w:pStyle w:val="NormalWeb"/>
      </w:pPr>
      <w:r>
        <w:t xml:space="preserve"> To date 4 December 2019, Renew Estate has not contacted impacted residents or the community and has not provided any updates on this development. The last Newsletter for the Springdale Solar development is dated August 2018  </w:t>
      </w:r>
      <w:hyperlink r:id="rId6" w:history="1">
        <w:r>
          <w:rPr>
            <w:rStyle w:val="Hyperlink"/>
          </w:rPr>
          <w:t>Renew Estate last Newsletter</w:t>
        </w:r>
      </w:hyperlink>
      <w:r>
        <w:t>.</w:t>
      </w:r>
    </w:p>
    <w:p w14:paraId="781CA63E" w14:textId="77777777" w:rsidR="00322CD3" w:rsidRDefault="00322CD3" w:rsidP="00322CD3">
      <w:pPr>
        <w:pStyle w:val="NormalWeb"/>
      </w:pPr>
      <w:r>
        <w:t> </w:t>
      </w:r>
    </w:p>
    <w:p w14:paraId="7E229174" w14:textId="77777777" w:rsidR="00322CD3" w:rsidRDefault="00322CD3" w:rsidP="00322CD3">
      <w:pPr>
        <w:pStyle w:val="NormalWeb"/>
      </w:pPr>
      <w:r>
        <w:rPr>
          <w:b/>
          <w:bCs/>
        </w:rPr>
        <w:t xml:space="preserve">Sale of </w:t>
      </w:r>
      <w:proofErr w:type="spellStart"/>
      <w:r>
        <w:rPr>
          <w:b/>
          <w:bCs/>
        </w:rPr>
        <w:t>Wirsol's</w:t>
      </w:r>
      <w:proofErr w:type="spellEnd"/>
      <w:r>
        <w:rPr>
          <w:b/>
          <w:bCs/>
        </w:rPr>
        <w:t xml:space="preserve"> Australian developments</w:t>
      </w:r>
    </w:p>
    <w:p w14:paraId="0F3315F1" w14:textId="77777777" w:rsidR="00322CD3" w:rsidRDefault="00322CD3" w:rsidP="00322CD3">
      <w:pPr>
        <w:pStyle w:val="NormalWeb"/>
      </w:pPr>
      <w:r>
        <w:lastRenderedPageBreak/>
        <w:t xml:space="preserve">It has also come to our attention that </w:t>
      </w:r>
      <w:r>
        <w:rPr>
          <w:rFonts w:ascii="Arial" w:hAnsi="Arial" w:cs="Arial"/>
          <w:color w:val="222222"/>
          <w:sz w:val="20"/>
          <w:szCs w:val="20"/>
          <w:shd w:val="clear" w:color="auto" w:fill="FFFFFF"/>
        </w:rPr>
        <w:t xml:space="preserve">earlier in 2019 </w:t>
      </w:r>
      <w:proofErr w:type="spellStart"/>
      <w:r>
        <w:t>Wirsol</w:t>
      </w:r>
      <w:proofErr w:type="spellEnd"/>
      <w:r>
        <w:t xml:space="preserve"> were talking with Infrastructure Capital Group (ICG) to sell off their Australian interests including Renew Estate's Springdale Solar under the company name of Bright Acre Energy </w:t>
      </w:r>
      <w:r>
        <w:rPr>
          <w:rFonts w:ascii="Arial" w:hAnsi="Arial" w:cs="Arial"/>
          <w:color w:val="222222"/>
          <w:sz w:val="20"/>
          <w:szCs w:val="20"/>
          <w:shd w:val="clear" w:color="auto" w:fill="FFFFFF"/>
        </w:rPr>
        <w:t xml:space="preserve">(see attached media reports). </w:t>
      </w:r>
      <w:proofErr w:type="gramStart"/>
      <w:r>
        <w:t>However</w:t>
      </w:r>
      <w:proofErr w:type="gramEnd"/>
      <w:r>
        <w:t xml:space="preserve"> it appears that has not happened, so what is going on with </w:t>
      </w:r>
      <w:proofErr w:type="spellStart"/>
      <w:r>
        <w:t>Wirsol</w:t>
      </w:r>
      <w:proofErr w:type="spellEnd"/>
      <w:r>
        <w:t>/Renew Estate/Bright Acre Energy are they still in business? Has this any bearing on Renew Estates lack of contact with the community and other stakeholders?</w:t>
      </w:r>
    </w:p>
    <w:p w14:paraId="35DD6956" w14:textId="77777777" w:rsidR="00322CD3" w:rsidRDefault="00322CD3" w:rsidP="00322CD3">
      <w:pPr>
        <w:pStyle w:val="NormalWeb"/>
      </w:pPr>
      <w:r>
        <w:t>This latest information only adds to our initial concerns and heightens our sense of helplessness and loss of control over our lives.</w:t>
      </w:r>
    </w:p>
    <w:p w14:paraId="0A1ED738" w14:textId="77777777" w:rsidR="00322CD3" w:rsidRDefault="00322CD3" w:rsidP="00322CD3">
      <w:pPr>
        <w:pStyle w:val="NormalWeb"/>
      </w:pPr>
      <w:r>
        <w:t> </w:t>
      </w:r>
    </w:p>
    <w:p w14:paraId="5C33440D" w14:textId="77777777" w:rsidR="00322CD3" w:rsidRDefault="00322CD3" w:rsidP="00322CD3">
      <w:pPr>
        <w:pStyle w:val="NormalWeb"/>
      </w:pPr>
      <w:r>
        <w:rPr>
          <w:rFonts w:ascii="Arial" w:hAnsi="Arial" w:cs="Arial"/>
          <w:color w:val="222222"/>
          <w:sz w:val="20"/>
          <w:szCs w:val="20"/>
          <w:shd w:val="clear" w:color="auto" w:fill="FFFFFF"/>
        </w:rPr>
        <w:t xml:space="preserve">Could the DPIE at your earliest convenience, please inform the SSAG if the RTS has been lodged or </w:t>
      </w:r>
      <w:proofErr w:type="gramStart"/>
      <w:r>
        <w:rPr>
          <w:rFonts w:ascii="Arial" w:hAnsi="Arial" w:cs="Arial"/>
          <w:color w:val="222222"/>
          <w:sz w:val="20"/>
          <w:szCs w:val="20"/>
          <w:shd w:val="clear" w:color="auto" w:fill="FFFFFF"/>
        </w:rPr>
        <w:t>not, and</w:t>
      </w:r>
      <w:proofErr w:type="gramEnd"/>
      <w:r>
        <w:rPr>
          <w:rFonts w:ascii="Arial" w:hAnsi="Arial" w:cs="Arial"/>
          <w:color w:val="222222"/>
          <w:sz w:val="20"/>
          <w:szCs w:val="20"/>
          <w:shd w:val="clear" w:color="auto" w:fill="FFFFFF"/>
        </w:rPr>
        <w:t xml:space="preserve"> provide any advice on what is going on with </w:t>
      </w:r>
      <w:proofErr w:type="spellStart"/>
      <w:r>
        <w:rPr>
          <w:rFonts w:ascii="Arial" w:hAnsi="Arial" w:cs="Arial"/>
          <w:color w:val="222222"/>
          <w:sz w:val="20"/>
          <w:szCs w:val="20"/>
          <w:shd w:val="clear" w:color="auto" w:fill="FFFFFF"/>
        </w:rPr>
        <w:t>Wirsol</w:t>
      </w:r>
      <w:proofErr w:type="spellEnd"/>
      <w:r>
        <w:rPr>
          <w:rFonts w:ascii="Arial" w:hAnsi="Arial" w:cs="Arial"/>
          <w:color w:val="222222"/>
          <w:sz w:val="20"/>
          <w:szCs w:val="20"/>
          <w:shd w:val="clear" w:color="auto" w:fill="FFFFFF"/>
        </w:rPr>
        <w:t>/Renew Estate/Bright Acre Energy or whoever is supposedly in charge of the Springdale Solar development.</w:t>
      </w:r>
    </w:p>
    <w:p w14:paraId="35C69638" w14:textId="77777777" w:rsidR="00322CD3" w:rsidRDefault="00322CD3" w:rsidP="00322CD3">
      <w:pPr>
        <w:pStyle w:val="NormalWeb"/>
      </w:pPr>
      <w:r>
        <w:t> </w:t>
      </w:r>
    </w:p>
    <w:p w14:paraId="1E7DA09D" w14:textId="77777777" w:rsidR="00322CD3" w:rsidRDefault="00322CD3" w:rsidP="00322CD3">
      <w:pPr>
        <w:pStyle w:val="NormalWeb"/>
      </w:pPr>
      <w:r>
        <w:t>Yours sincerely</w:t>
      </w:r>
    </w:p>
    <w:p w14:paraId="54875856" w14:textId="77777777" w:rsidR="00322CD3" w:rsidRDefault="00322CD3" w:rsidP="00322CD3">
      <w:pPr>
        <w:pStyle w:val="NormalWeb"/>
      </w:pPr>
      <w:r>
        <w:t>Dianne Burgess on behalf of </w:t>
      </w:r>
    </w:p>
    <w:p w14:paraId="6754C903" w14:textId="77777777" w:rsidR="00322CD3" w:rsidRDefault="00322CD3" w:rsidP="00322CD3">
      <w:pPr>
        <w:pStyle w:val="NormalWeb"/>
      </w:pPr>
      <w:r>
        <w:t>Sutton Solar Action Group</w:t>
      </w:r>
    </w:p>
    <w:p w14:paraId="3AB055E7" w14:textId="77777777" w:rsidR="00322CD3" w:rsidRDefault="00322CD3" w:rsidP="00322CD3">
      <w:pPr>
        <w:pStyle w:val="NormalWeb"/>
      </w:pPr>
      <w:r>
        <w:t> </w:t>
      </w:r>
    </w:p>
    <w:p w14:paraId="19DC4248" w14:textId="77777777" w:rsidR="00322CD3" w:rsidRDefault="00322CD3" w:rsidP="00322CD3">
      <w:pPr>
        <w:pStyle w:val="NormalWeb"/>
      </w:pPr>
      <w:r>
        <w:t> </w:t>
      </w:r>
    </w:p>
    <w:p w14:paraId="31E782F3" w14:textId="77777777" w:rsidR="00322CD3" w:rsidRDefault="00322CD3" w:rsidP="00322CD3">
      <w:pPr>
        <w:pStyle w:val="NormalWeb"/>
      </w:pPr>
      <w:r>
        <w:t> ----------------------------------------------------------------------------------------------------------------------------------------------------------------------</w:t>
      </w:r>
    </w:p>
    <w:p w14:paraId="19975FFF" w14:textId="77777777" w:rsidR="00322CD3" w:rsidRDefault="00322CD3" w:rsidP="00322CD3">
      <w:pPr>
        <w:pStyle w:val="NormalWeb"/>
      </w:pPr>
      <w:r>
        <w:t> </w:t>
      </w:r>
    </w:p>
    <w:p w14:paraId="5F4A8A8F" w14:textId="77777777" w:rsidR="00322CD3" w:rsidRDefault="00322CD3" w:rsidP="00322CD3">
      <w:pPr>
        <w:pStyle w:val="NormalWeb"/>
        <w:outlineLvl w:val="0"/>
      </w:pPr>
      <w:r>
        <w:rPr>
          <w:b/>
          <w:bCs/>
        </w:rPr>
        <w:t>From:</w:t>
      </w:r>
      <w:r>
        <w:t xml:space="preserve"> Nicole Brewer &lt;</w:t>
      </w:r>
      <w:hyperlink r:id="rId7" w:history="1">
        <w:r>
          <w:rPr>
            <w:rStyle w:val="Hyperlink"/>
          </w:rPr>
          <w:t>nicole.brewer@planning.nsw.gov.au</w:t>
        </w:r>
      </w:hyperlink>
      <w:r>
        <w:t>&gt;</w:t>
      </w:r>
    </w:p>
    <w:p w14:paraId="49B27062" w14:textId="77777777" w:rsidR="00322CD3" w:rsidRDefault="00322CD3" w:rsidP="00322CD3">
      <w:pPr>
        <w:pStyle w:val="NormalWeb"/>
        <w:spacing w:after="240" w:afterAutospacing="0"/>
      </w:pPr>
      <w:r>
        <w:rPr>
          <w:b/>
          <w:bCs/>
        </w:rPr>
        <w:t>Date:</w:t>
      </w:r>
      <w:r>
        <w:t xml:space="preserve"> 24 October 2019 at 9:58:32 am AEDT</w:t>
      </w:r>
      <w:r>
        <w:br/>
      </w:r>
      <w:r>
        <w:rPr>
          <w:b/>
          <w:bCs/>
        </w:rPr>
        <w:t>To:</w:t>
      </w:r>
      <w:r>
        <w:t xml:space="preserve"> "</w:t>
      </w:r>
      <w:hyperlink r:id="rId8" w:history="1">
        <w:r>
          <w:rPr>
            <w:rStyle w:val="Hyperlink"/>
          </w:rPr>
          <w:t>contact@suttonsolaractiongroup.com</w:t>
        </w:r>
      </w:hyperlink>
      <w:r>
        <w:t>" &lt;</w:t>
      </w:r>
      <w:hyperlink r:id="rId9" w:history="1">
        <w:r>
          <w:rPr>
            <w:rStyle w:val="Hyperlink"/>
          </w:rPr>
          <w:t>contact@suttonsolaractiongroup.com</w:t>
        </w:r>
      </w:hyperlink>
      <w:r>
        <w:t>&gt;</w:t>
      </w:r>
      <w:r>
        <w:br/>
      </w:r>
      <w:r>
        <w:rPr>
          <w:b/>
          <w:bCs/>
        </w:rPr>
        <w:t>Cc:</w:t>
      </w:r>
      <w:r>
        <w:t xml:space="preserve"> Anthony Ko &lt;</w:t>
      </w:r>
      <w:hyperlink r:id="rId10" w:history="1">
        <w:r>
          <w:rPr>
            <w:rStyle w:val="Hyperlink"/>
          </w:rPr>
          <w:t>Anthony.Ko@planning.nsw.gov.au</w:t>
        </w:r>
      </w:hyperlink>
      <w:r>
        <w:t>&gt;, Natasha Homsey &lt;</w:t>
      </w:r>
      <w:hyperlink r:id="rId11" w:history="1">
        <w:r>
          <w:rPr>
            <w:rStyle w:val="Hyperlink"/>
          </w:rPr>
          <w:t>Natasha.Homsey@planning.nsw.gov.au</w:t>
        </w:r>
      </w:hyperlink>
      <w:r>
        <w:t>&gt;</w:t>
      </w:r>
      <w:r>
        <w:br/>
      </w:r>
      <w:r>
        <w:rPr>
          <w:b/>
          <w:bCs/>
        </w:rPr>
        <w:t>Subject:</w:t>
      </w:r>
      <w:r>
        <w:t xml:space="preserve"> </w:t>
      </w:r>
      <w:r>
        <w:rPr>
          <w:b/>
          <w:bCs/>
        </w:rPr>
        <w:t>FW:  Springdale Response to submissions (RTS) – Large-scale solar energy forums outcomes document</w:t>
      </w:r>
    </w:p>
    <w:p w14:paraId="5D8E30AC" w14:textId="77777777" w:rsidR="00322CD3" w:rsidRDefault="00322CD3" w:rsidP="00322CD3">
      <w:pPr>
        <w:pStyle w:val="NormalWeb"/>
      </w:pPr>
      <w:r>
        <w:t>﻿ </w:t>
      </w:r>
    </w:p>
    <w:p w14:paraId="32EE24DB" w14:textId="77777777" w:rsidR="00322CD3" w:rsidRDefault="00322CD3" w:rsidP="00322CD3">
      <w:pPr>
        <w:pStyle w:val="NormalWeb"/>
      </w:pPr>
      <w:r>
        <w:t>Dear Ms Burgess</w:t>
      </w:r>
    </w:p>
    <w:p w14:paraId="7508AE63" w14:textId="77777777" w:rsidR="00322CD3" w:rsidRDefault="00322CD3" w:rsidP="00322CD3">
      <w:pPr>
        <w:pStyle w:val="NormalWeb"/>
      </w:pPr>
      <w:r>
        <w:t> Thank you for your email regarding the Springdale Solar Project expressing concern about the delays in the project and consultation by the Applicant.</w:t>
      </w:r>
    </w:p>
    <w:p w14:paraId="6916FB15" w14:textId="77777777" w:rsidR="00322CD3" w:rsidRDefault="00322CD3" w:rsidP="00322CD3">
      <w:pPr>
        <w:pStyle w:val="NormalWeb"/>
      </w:pPr>
      <w:r>
        <w:t xml:space="preserve"> The Department is aware of the high level of community interest in the Springdale Solar Project and during the public exhibition period, two Department representatives visited surrounding landowners, including members of the Sutton Solar Action Group to listen to the concerns they had on the project. </w:t>
      </w:r>
    </w:p>
    <w:p w14:paraId="31AB3CDB" w14:textId="77777777" w:rsidR="00322CD3" w:rsidRDefault="00322CD3" w:rsidP="00322CD3">
      <w:pPr>
        <w:pStyle w:val="NormalWeb"/>
      </w:pPr>
      <w:r>
        <w:t> The Department recognises that the delays in the preparation of the Submission Report by the Applicant for the Springdale Solar Project following exhibition ending last year are causing uncertainty in the community. The Department has been in contact with Renew Estate and it has advised that it is preparing the Submissions Report in response to the matters raised during the public exhibition, including the completion of additional archaeological investigations to determine potential impacts to Aboriginal heritage items.</w:t>
      </w:r>
      <w:r>
        <w:rPr>
          <w:b/>
          <w:bCs/>
          <w:u w:val="single"/>
        </w:rPr>
        <w:t xml:space="preserve"> At this stage, the Department has been advised that the Submissions Report will be provided by</w:t>
      </w:r>
      <w:r>
        <w:rPr>
          <w:b/>
          <w:bCs/>
          <w:color w:val="FF0000"/>
          <w:u w:val="single"/>
        </w:rPr>
        <w:t xml:space="preserve"> </w:t>
      </w:r>
      <w:r>
        <w:rPr>
          <w:b/>
          <w:bCs/>
          <w:u w:val="single"/>
        </w:rPr>
        <w:t>late November 2019.</w:t>
      </w:r>
    </w:p>
    <w:p w14:paraId="114A6A70" w14:textId="77777777" w:rsidR="00322CD3" w:rsidRDefault="00322CD3" w:rsidP="00322CD3">
      <w:pPr>
        <w:pStyle w:val="NormalWeb"/>
      </w:pPr>
      <w:r>
        <w:lastRenderedPageBreak/>
        <w:t xml:space="preserve"> The Department is also aware that members of the local community are not satisfied with the level of consultation undertaken by the Applicant since the end of the exhibition period. The Department has been in contact with the Applicant to emphasise the importance of the Applicant’s role in keeping the community informed on the progress of the project and </w:t>
      </w:r>
      <w:r>
        <w:rPr>
          <w:b/>
          <w:bCs/>
          <w:u w:val="single"/>
        </w:rPr>
        <w:t>requested it update the local community on the status of the project.</w:t>
      </w:r>
      <w:r>
        <w:t xml:space="preserve"> </w:t>
      </w:r>
      <w:r>
        <w:rPr>
          <w:b/>
          <w:bCs/>
          <w:u w:val="single"/>
        </w:rPr>
        <w:t>The Department will follow up further the community’s concern that these updates have not been provided</w:t>
      </w:r>
      <w:r>
        <w:t xml:space="preserve">. </w:t>
      </w:r>
    </w:p>
    <w:p w14:paraId="6EE20C19" w14:textId="77777777" w:rsidR="00322CD3" w:rsidRDefault="00322CD3" w:rsidP="00322CD3">
      <w:pPr>
        <w:pStyle w:val="NormalWeb"/>
      </w:pPr>
      <w:r>
        <w:t xml:space="preserve"> The Department will contact relevant government agencies, local Council and the Sutton Solar Action Group once the Submissions Report is available on the Department’s Major Projects website. </w:t>
      </w:r>
    </w:p>
    <w:p w14:paraId="70F70ADF" w14:textId="77777777" w:rsidR="00322CD3" w:rsidRDefault="00322CD3" w:rsidP="00322CD3">
      <w:pPr>
        <w:pStyle w:val="NormalWeb"/>
      </w:pPr>
      <w:proofErr w:type="gramStart"/>
      <w:r>
        <w:t>In regard to</w:t>
      </w:r>
      <w:proofErr w:type="gramEnd"/>
      <w:r>
        <w:t xml:space="preserve"> the Action Plan following from the Solar Forums, the Department is finalising the document and we will advise you when it is publicly available. The presentations from the forums are available at </w:t>
      </w:r>
      <w:hyperlink r:id="rId12" w:tgtFrame="_blank" w:history="1">
        <w:r>
          <w:rPr>
            <w:rStyle w:val="Hyperlink"/>
          </w:rPr>
          <w:t>https://www.planning.nsw.gov.au/Policy-and-Legislation/Renewable-Energy/Large-scale-Solar-Energy-Guideline</w:t>
        </w:r>
      </w:hyperlink>
    </w:p>
    <w:p w14:paraId="50690D83" w14:textId="77777777" w:rsidR="00322CD3" w:rsidRDefault="00322CD3" w:rsidP="00322CD3">
      <w:pPr>
        <w:pStyle w:val="NormalWeb"/>
      </w:pPr>
      <w:r>
        <w:t> </w:t>
      </w:r>
    </w:p>
    <w:p w14:paraId="69384835" w14:textId="77777777" w:rsidR="00322CD3" w:rsidRDefault="00322CD3" w:rsidP="00322CD3">
      <w:pPr>
        <w:pStyle w:val="NormalWeb"/>
      </w:pPr>
      <w:r>
        <w:t> </w:t>
      </w:r>
    </w:p>
    <w:p w14:paraId="2F370F7E" w14:textId="77777777" w:rsidR="00322CD3" w:rsidRDefault="00322CD3" w:rsidP="00322CD3">
      <w:pPr>
        <w:pStyle w:val="NormalWeb"/>
      </w:pPr>
      <w:r>
        <w:t>Regards</w:t>
      </w:r>
    </w:p>
    <w:p w14:paraId="6E5A2060" w14:textId="77777777" w:rsidR="00322CD3" w:rsidRDefault="00322CD3" w:rsidP="00322CD3">
      <w:pPr>
        <w:pStyle w:val="NormalWeb"/>
      </w:pPr>
      <w:r>
        <w:t>Nicole</w:t>
      </w:r>
    </w:p>
    <w:p w14:paraId="1298E748" w14:textId="77777777" w:rsidR="00322CD3" w:rsidRDefault="00322CD3" w:rsidP="00322CD3">
      <w:pPr>
        <w:pStyle w:val="NormalWeb"/>
      </w:pPr>
      <w:r>
        <w:t> </w:t>
      </w:r>
    </w:p>
    <w:p w14:paraId="0EED77EC" w14:textId="77777777" w:rsidR="00322CD3" w:rsidRDefault="00322CD3" w:rsidP="00322CD3">
      <w:pPr>
        <w:pStyle w:val="NormalWeb"/>
      </w:pPr>
      <w:r>
        <w:t> </w:t>
      </w:r>
    </w:p>
    <w:p w14:paraId="471E4624" w14:textId="77777777" w:rsidR="00322CD3" w:rsidRDefault="00322CD3" w:rsidP="00322CD3">
      <w:pPr>
        <w:pStyle w:val="NormalWeb"/>
      </w:pPr>
      <w:r>
        <w:t> </w:t>
      </w:r>
    </w:p>
    <w:p w14:paraId="6F75AFC3" w14:textId="77777777" w:rsidR="00322CD3" w:rsidRDefault="00322CD3" w:rsidP="00322CD3">
      <w:pPr>
        <w:pStyle w:val="NormalWeb"/>
      </w:pPr>
      <w:r>
        <w:rPr>
          <w:rFonts w:ascii="Verdana" w:hAnsi="Verdana"/>
          <w:b/>
          <w:bCs/>
          <w:color w:val="000080"/>
          <w:sz w:val="20"/>
          <w:szCs w:val="20"/>
        </w:rPr>
        <w:t>Nicole Brewer</w:t>
      </w:r>
    </w:p>
    <w:p w14:paraId="10E4C022" w14:textId="77777777" w:rsidR="00322CD3" w:rsidRDefault="00322CD3" w:rsidP="00322CD3">
      <w:pPr>
        <w:pStyle w:val="NormalWeb"/>
      </w:pPr>
      <w:r>
        <w:rPr>
          <w:rFonts w:ascii="Arial" w:hAnsi="Arial" w:cs="Arial"/>
          <w:color w:val="000080"/>
          <w:sz w:val="18"/>
          <w:szCs w:val="18"/>
        </w:rPr>
        <w:t xml:space="preserve">A/ Director </w:t>
      </w:r>
      <w:proofErr w:type="gramStart"/>
      <w:r>
        <w:rPr>
          <w:rFonts w:ascii="Arial" w:hAnsi="Arial" w:cs="Arial"/>
          <w:color w:val="000080"/>
          <w:sz w:val="18"/>
          <w:szCs w:val="18"/>
        </w:rPr>
        <w:t>|  Energy</w:t>
      </w:r>
      <w:proofErr w:type="gramEnd"/>
      <w:r>
        <w:rPr>
          <w:rFonts w:ascii="Arial" w:hAnsi="Arial" w:cs="Arial"/>
          <w:color w:val="000080"/>
          <w:sz w:val="18"/>
          <w:szCs w:val="18"/>
        </w:rPr>
        <w:t xml:space="preserve"> Assessments | Planning and Assessment </w:t>
      </w:r>
    </w:p>
    <w:p w14:paraId="32AB883B" w14:textId="77777777" w:rsidR="00322CD3" w:rsidRDefault="00322CD3" w:rsidP="00322CD3">
      <w:pPr>
        <w:pStyle w:val="NormalWeb"/>
      </w:pPr>
      <w:r>
        <w:rPr>
          <w:rFonts w:ascii="Arial" w:hAnsi="Arial" w:cs="Arial"/>
          <w:color w:val="002060"/>
          <w:sz w:val="18"/>
          <w:szCs w:val="18"/>
        </w:rPr>
        <w:t xml:space="preserve">320 Pitt Street | GPO Box 39 | Sydney NSW 2001 </w:t>
      </w:r>
      <w:r>
        <w:rPr>
          <w:rFonts w:ascii="Arial" w:hAnsi="Arial" w:cs="Arial"/>
          <w:color w:val="002060"/>
          <w:sz w:val="18"/>
          <w:szCs w:val="18"/>
        </w:rPr>
        <w:br/>
        <w:t>T 02 9274 6374   </w:t>
      </w:r>
      <w:r>
        <w:rPr>
          <w:rFonts w:ascii="Arial" w:hAnsi="Arial" w:cs="Arial"/>
          <w:color w:val="1F3864"/>
          <w:sz w:val="18"/>
          <w:szCs w:val="18"/>
        </w:rPr>
        <w:t>E</w:t>
      </w:r>
      <w:r>
        <w:rPr>
          <w:rFonts w:ascii="Arial" w:hAnsi="Arial" w:cs="Arial"/>
          <w:color w:val="808080"/>
          <w:sz w:val="18"/>
          <w:szCs w:val="18"/>
        </w:rPr>
        <w:t xml:space="preserve"> </w:t>
      </w:r>
      <w:hyperlink r:id="rId13" w:history="1">
        <w:r>
          <w:rPr>
            <w:rStyle w:val="Hyperlink"/>
            <w:rFonts w:ascii="Arial" w:hAnsi="Arial" w:cs="Arial"/>
            <w:sz w:val="18"/>
            <w:szCs w:val="18"/>
          </w:rPr>
          <w:t>nicole.brewer@planning.nsw.gov.au</w:t>
        </w:r>
      </w:hyperlink>
    </w:p>
    <w:p w14:paraId="79961BE4" w14:textId="77777777" w:rsidR="00322CD3" w:rsidRDefault="00322CD3" w:rsidP="00322CD3">
      <w:pPr>
        <w:pStyle w:val="NormalWeb"/>
      </w:pPr>
      <w:r>
        <w:rPr>
          <w:rFonts w:ascii="Tahoma" w:hAnsi="Tahoma" w:cs="Tahoma"/>
          <w:b/>
          <w:bCs/>
          <w:color w:val="000080"/>
          <w:sz w:val="16"/>
          <w:szCs w:val="16"/>
        </w:rPr>
        <w:t> </w:t>
      </w:r>
    </w:p>
    <w:p w14:paraId="0EB8FF94" w14:textId="77777777" w:rsidR="00322CD3" w:rsidRDefault="00322CD3" w:rsidP="00322CD3">
      <w:pPr>
        <w:pStyle w:val="NormalWeb"/>
      </w:pPr>
      <w:r>
        <w:rPr>
          <w:rFonts w:ascii="Tahoma" w:hAnsi="Tahoma" w:cs="Tahoma"/>
          <w:b/>
          <w:bCs/>
          <w:color w:val="000080"/>
          <w:sz w:val="16"/>
          <w:szCs w:val="16"/>
        </w:rPr>
        <w:t xml:space="preserve">**My regular </w:t>
      </w:r>
      <w:proofErr w:type="gramStart"/>
      <w:r>
        <w:rPr>
          <w:rFonts w:ascii="Tahoma" w:hAnsi="Tahoma" w:cs="Tahoma"/>
          <w:b/>
          <w:bCs/>
          <w:color w:val="000080"/>
          <w:sz w:val="16"/>
          <w:szCs w:val="16"/>
        </w:rPr>
        <w:t>work days</w:t>
      </w:r>
      <w:proofErr w:type="gramEnd"/>
      <w:r>
        <w:rPr>
          <w:rFonts w:ascii="Tahoma" w:hAnsi="Tahoma" w:cs="Tahoma"/>
          <w:b/>
          <w:bCs/>
          <w:color w:val="000080"/>
          <w:sz w:val="16"/>
          <w:szCs w:val="16"/>
        </w:rPr>
        <w:t xml:space="preserve"> are Tuesday, Thursday and Friday</w:t>
      </w:r>
    </w:p>
    <w:p w14:paraId="6A318D15" w14:textId="77777777" w:rsidR="00322CD3" w:rsidRDefault="00322CD3" w:rsidP="00322CD3">
      <w:pPr>
        <w:pStyle w:val="NormalWeb"/>
      </w:pPr>
    </w:p>
    <w:p w14:paraId="09FE40F0" w14:textId="77777777" w:rsidR="00322CD3" w:rsidRDefault="00322CD3" w:rsidP="00322CD3">
      <w:pPr>
        <w:pStyle w:val="NormalWeb"/>
        <w:rPr>
          <w:rStyle w:val="Hyperlink"/>
          <w:color w:val="auto"/>
          <w:u w:val="none"/>
        </w:rPr>
      </w:pPr>
      <w:r>
        <w:fldChar w:fldCharType="begin"/>
      </w:r>
      <w:r>
        <w:instrText xml:space="preserve"> HYPERLINK "https://www.facebook.com/NSWPlanning/" \t "_blank" </w:instrText>
      </w:r>
      <w:r>
        <w:fldChar w:fldCharType="separate"/>
      </w:r>
      <w:r>
        <w:rPr>
          <w:rStyle w:val="Hyperlink"/>
        </w:rPr>
        <w:fldChar w:fldCharType="begin"/>
      </w:r>
      <w:r>
        <w:rPr>
          <w:rStyle w:val="Hyperlink"/>
        </w:rPr>
        <w:instrText xml:space="preserve"> HYPERLINK "https://www.linkedin.com/company/nswplanning/" \t "_blank" </w:instrText>
      </w:r>
      <w:r>
        <w:rPr>
          <w:rStyle w:val="Hyperlink"/>
        </w:rPr>
        <w:fldChar w:fldCharType="separate"/>
      </w:r>
      <w:r>
        <w:rPr>
          <w:rStyle w:val="Hyperlink"/>
          <w:color w:val="auto"/>
          <w:u w:val="none"/>
        </w:rPr>
        <w:t> </w:t>
      </w:r>
      <w:hyperlink r:id="rId14" w:tgtFrame="_blank" w:history="1">
        <w:r>
          <w:rPr>
            <w:rStyle w:val="Hyperlink"/>
            <w:color w:val="auto"/>
            <w:u w:val="none"/>
          </w:rPr>
          <w:t>  </w:t>
        </w:r>
        <w:r>
          <w:rPr>
            <w:rStyle w:val="Hyperlink"/>
            <w:rFonts w:ascii="Arial" w:hAnsi="Arial" w:cs="Arial"/>
            <w:color w:val="3E28E0"/>
            <w:sz w:val="16"/>
            <w:szCs w:val="16"/>
            <w:u w:val="none"/>
          </w:rPr>
          <w:t xml:space="preserve">Subscribe to our </w:t>
        </w:r>
        <w:hyperlink r:id="rId15" w:tgtFrame="_blank" w:history="1">
          <w:r>
            <w:rPr>
              <w:rStyle w:val="Hyperlink"/>
              <w:rFonts w:ascii="Arial" w:hAnsi="Arial" w:cs="Arial"/>
              <w:color w:val="0563C1"/>
              <w:sz w:val="16"/>
              <w:szCs w:val="16"/>
            </w:rPr>
            <w:t>newsletter</w:t>
          </w:r>
        </w:hyperlink>
        <w:r>
          <w:rPr>
            <w:rStyle w:val="Hyperlink"/>
            <w:rFonts w:ascii="Arial" w:hAnsi="Arial" w:cs="Arial"/>
            <w:color w:val="3E28E0"/>
            <w:sz w:val="16"/>
            <w:szCs w:val="16"/>
            <w:u w:val="none"/>
          </w:rPr>
          <w:t xml:space="preserve"> </w:t>
        </w:r>
        <w:r>
          <w:rPr>
            <w:rStyle w:val="Hyperlink"/>
            <w:color w:val="auto"/>
            <w:u w:val="none"/>
          </w:rPr>
          <w:t> </w:t>
        </w:r>
      </w:hyperlink>
      <w:r>
        <w:rPr>
          <w:rStyle w:val="Hyperlink"/>
        </w:rPr>
        <w:t xml:space="preserve"> </w:t>
      </w:r>
    </w:p>
    <w:p w14:paraId="7A0DF6A6" w14:textId="77777777" w:rsidR="00322CD3" w:rsidRDefault="00322CD3" w:rsidP="00322CD3">
      <w:pPr>
        <w:pStyle w:val="NormalWeb"/>
      </w:pPr>
      <w:r>
        <w:t> </w:t>
      </w:r>
    </w:p>
    <w:p w14:paraId="04BC38BE" w14:textId="77777777" w:rsidR="00322CD3" w:rsidRDefault="00322CD3" w:rsidP="00322CD3">
      <w:pPr>
        <w:pStyle w:val="NormalWeb"/>
      </w:pPr>
      <w:r>
        <w:t> </w:t>
      </w:r>
    </w:p>
    <w:p w14:paraId="43D97D02" w14:textId="77777777" w:rsidR="00322CD3" w:rsidRDefault="00322CD3" w:rsidP="00322CD3">
      <w:pPr>
        <w:pStyle w:val="NormalWeb"/>
        <w:outlineLvl w:val="0"/>
      </w:pPr>
      <w:r>
        <w:rPr>
          <w:b/>
          <w:bCs/>
          <w:lang w:val="en-US"/>
        </w:rPr>
        <w:t>From:</w:t>
      </w:r>
      <w:r>
        <w:rPr>
          <w:lang w:val="en-US"/>
        </w:rPr>
        <w:t xml:space="preserve"> Dianne Burgess &lt;</w:t>
      </w:r>
      <w:hyperlink r:id="rId16" w:history="1">
        <w:r>
          <w:rPr>
            <w:color w:val="0000FF"/>
            <w:u w:val="single"/>
            <w:lang w:val="en-US"/>
          </w:rPr>
          <w:t>contact@suttonsolaractiongroup.com</w:t>
        </w:r>
      </w:hyperlink>
      <w:r>
        <w:rPr>
          <w:lang w:val="en-US"/>
        </w:rPr>
        <w:t xml:space="preserve">&gt; </w:t>
      </w:r>
      <w:r>
        <w:rPr>
          <w:lang w:val="en-US"/>
        </w:rPr>
        <w:br/>
      </w:r>
      <w:r>
        <w:rPr>
          <w:b/>
          <w:bCs/>
          <w:lang w:val="en-US"/>
        </w:rPr>
        <w:t>Sent:</w:t>
      </w:r>
      <w:r>
        <w:rPr>
          <w:lang w:val="en-US"/>
        </w:rPr>
        <w:t xml:space="preserve"> Friday, 4 October 2019 9:36 AM</w:t>
      </w:r>
      <w:r>
        <w:rPr>
          <w:lang w:val="en-US"/>
        </w:rPr>
        <w:br/>
      </w:r>
      <w:r>
        <w:rPr>
          <w:b/>
          <w:bCs/>
          <w:lang w:val="en-US"/>
        </w:rPr>
        <w:t>To:</w:t>
      </w:r>
      <w:r>
        <w:rPr>
          <w:lang w:val="en-US"/>
        </w:rPr>
        <w:t xml:space="preserve"> Anthony Ko &lt;</w:t>
      </w:r>
      <w:hyperlink r:id="rId17" w:history="1">
        <w:r>
          <w:rPr>
            <w:color w:val="0000FF"/>
            <w:u w:val="single"/>
            <w:lang w:val="en-US"/>
          </w:rPr>
          <w:t>Anthony.Ko@planning.nsw.gov.au</w:t>
        </w:r>
      </w:hyperlink>
      <w:r>
        <w:rPr>
          <w:lang w:val="en-US"/>
        </w:rPr>
        <w:t>&gt;; Natasha Homsey &lt;</w:t>
      </w:r>
      <w:hyperlink r:id="rId18" w:history="1">
        <w:r>
          <w:rPr>
            <w:color w:val="0000FF"/>
            <w:u w:val="single"/>
            <w:lang w:val="en-US"/>
          </w:rPr>
          <w:t>Natasha.Homsey@planning.nsw.gov.au</w:t>
        </w:r>
      </w:hyperlink>
      <w:r>
        <w:rPr>
          <w:lang w:val="en-US"/>
        </w:rPr>
        <w:t>&gt;</w:t>
      </w:r>
      <w:r>
        <w:rPr>
          <w:lang w:val="en-US"/>
        </w:rPr>
        <w:br/>
      </w:r>
      <w:r>
        <w:rPr>
          <w:b/>
          <w:bCs/>
          <w:lang w:val="en-US"/>
        </w:rPr>
        <w:t>Cc:</w:t>
      </w:r>
      <w:r>
        <w:rPr>
          <w:lang w:val="en-US"/>
        </w:rPr>
        <w:t xml:space="preserve"> </w:t>
      </w:r>
      <w:hyperlink r:id="rId19" w:history="1">
        <w:r>
          <w:rPr>
            <w:color w:val="0000FF"/>
            <w:u w:val="single"/>
            <w:lang w:val="en-US"/>
          </w:rPr>
          <w:t>banhamd@nswfarmers.org.au</w:t>
        </w:r>
      </w:hyperlink>
      <w:r>
        <w:rPr>
          <w:lang w:val="en-US"/>
        </w:rPr>
        <w:t xml:space="preserve">; </w:t>
      </w:r>
      <w:hyperlink r:id="rId20" w:history="1">
        <w:r>
          <w:rPr>
            <w:color w:val="0000FF"/>
            <w:u w:val="single"/>
            <w:lang w:val="en-US"/>
          </w:rPr>
          <w:t>breard@nswfarmers.org.au</w:t>
        </w:r>
      </w:hyperlink>
      <w:r>
        <w:rPr>
          <w:lang w:val="en-US"/>
        </w:rPr>
        <w:t xml:space="preserve">; </w:t>
      </w:r>
      <w:hyperlink r:id="rId21" w:history="1">
        <w:r>
          <w:rPr>
            <w:color w:val="0000FF"/>
            <w:u w:val="single"/>
            <w:lang w:val="en-US"/>
          </w:rPr>
          <w:t>monaro@parliament.nsw.gov.au</w:t>
        </w:r>
      </w:hyperlink>
      <w:r>
        <w:rPr>
          <w:lang w:val="en-US"/>
        </w:rPr>
        <w:t xml:space="preserve">; </w:t>
      </w:r>
      <w:hyperlink r:id="rId22" w:history="1">
        <w:r>
          <w:rPr>
            <w:color w:val="0000FF"/>
            <w:u w:val="single"/>
            <w:lang w:val="en-US"/>
          </w:rPr>
          <w:t>goulburn@parliament.nsw.gov.au</w:t>
        </w:r>
      </w:hyperlink>
      <w:r>
        <w:rPr>
          <w:lang w:val="en-US"/>
        </w:rPr>
        <w:t xml:space="preserve">; </w:t>
      </w:r>
      <w:hyperlink r:id="rId23" w:history="1">
        <w:r>
          <w:rPr>
            <w:color w:val="0000FF"/>
            <w:u w:val="single"/>
            <w:lang w:val="en-US"/>
          </w:rPr>
          <w:t>geoff.frost@yass.nsw.gov.au</w:t>
        </w:r>
      </w:hyperlink>
      <w:r>
        <w:rPr>
          <w:lang w:val="en-US"/>
        </w:rPr>
        <w:t xml:space="preserve">; </w:t>
      </w:r>
      <w:hyperlink r:id="rId24" w:history="1">
        <w:r>
          <w:rPr>
            <w:color w:val="0000FF"/>
            <w:u w:val="single"/>
            <w:lang w:val="en-US"/>
          </w:rPr>
          <w:t>kim.turner@yass.nsw.gov.au</w:t>
        </w:r>
      </w:hyperlink>
      <w:r>
        <w:rPr>
          <w:lang w:val="en-US"/>
        </w:rPr>
        <w:t xml:space="preserve">; </w:t>
      </w:r>
      <w:hyperlink r:id="rId25" w:history="1">
        <w:r>
          <w:rPr>
            <w:color w:val="0000FF"/>
            <w:u w:val="single"/>
            <w:lang w:val="en-US"/>
          </w:rPr>
          <w:t>rowena.abbey@yass.nsw.gov.au</w:t>
        </w:r>
      </w:hyperlink>
      <w:r>
        <w:rPr>
          <w:lang w:val="en-US"/>
        </w:rPr>
        <w:br/>
      </w:r>
      <w:r>
        <w:rPr>
          <w:b/>
          <w:bCs/>
          <w:lang w:val="en-US"/>
        </w:rPr>
        <w:t>Subject:</w:t>
      </w:r>
      <w:r>
        <w:rPr>
          <w:lang w:val="en-US"/>
        </w:rPr>
        <w:t xml:space="preserve"> Springdale Response to submissions (RTS) – Large-scale solar energy forums outcomes document</w:t>
      </w:r>
    </w:p>
    <w:p w14:paraId="099D811C" w14:textId="77777777" w:rsidR="00322CD3" w:rsidRDefault="00322CD3" w:rsidP="00322CD3">
      <w:pPr>
        <w:pStyle w:val="NormalWeb"/>
      </w:pPr>
      <w:r>
        <w:t> </w:t>
      </w:r>
    </w:p>
    <w:p w14:paraId="7A6EB84E" w14:textId="77777777" w:rsidR="00322CD3" w:rsidRDefault="00322CD3" w:rsidP="00322CD3">
      <w:pPr>
        <w:pStyle w:val="NormalWeb"/>
      </w:pPr>
      <w:r>
        <w:t>Good morning Anthony and Natasha a couple of things we are following up on...</w:t>
      </w:r>
    </w:p>
    <w:p w14:paraId="04A17DD4" w14:textId="77777777" w:rsidR="00322CD3" w:rsidRDefault="00322CD3" w:rsidP="00322CD3">
      <w:pPr>
        <w:pStyle w:val="NormalWeb"/>
      </w:pPr>
      <w:r>
        <w:lastRenderedPageBreak/>
        <w:t xml:space="preserve">It been a while, 5 months actually, since we inquired about progress on the Springdale solar project. It is now 4 October 2019 or </w:t>
      </w:r>
      <w:r>
        <w:rPr>
          <w:b/>
          <w:bCs/>
        </w:rPr>
        <w:t>401 days</w:t>
      </w:r>
      <w:r>
        <w:t xml:space="preserve"> (280 work days) since submissions closed on this project, and complete silence from Renew Estate.</w:t>
      </w:r>
    </w:p>
    <w:p w14:paraId="4264DA4C" w14:textId="77777777" w:rsidR="00322CD3" w:rsidRDefault="00322CD3" w:rsidP="00322CD3">
      <w:pPr>
        <w:pStyle w:val="NormalWeb"/>
      </w:pPr>
      <w:r>
        <w:t xml:space="preserve">Despite our request in our April email (attached) seeking an idea of when the RTS might be submitted. I was contacted by phone (Anthony Ko) and was told DPIE would not be contacting Renew Estate and the that the developer had a lot of work to do, and suggested that perhaps the Sutton Solar Action Group (SSAG) could contact Renew Estate ourselves. We agree there was a significant amount of work to be completed, although, if more rigour had gone into compiling the EIS, there would not have been as much additional work required. </w:t>
      </w:r>
      <w:r>
        <w:rPr>
          <w:b/>
          <w:bCs/>
        </w:rPr>
        <w:t>SSAG are questioning why it should be up to impacted residents to communicate with Renew Estate, when the DPIE, which has responsibility for the assessment process won’t contact Renew Estate. </w:t>
      </w:r>
    </w:p>
    <w:p w14:paraId="32177CDD" w14:textId="77777777" w:rsidR="00322CD3" w:rsidRDefault="00322CD3" w:rsidP="00322CD3">
      <w:pPr>
        <w:pStyle w:val="NormalWeb"/>
      </w:pPr>
      <w:r>
        <w:rPr>
          <w:b/>
          <w:bCs/>
        </w:rPr>
        <w:t> </w:t>
      </w:r>
      <w:r>
        <w:t>We note on page 36 of the NSW DPE Annual Report of 2017-18 (see image below) under ‘</w:t>
      </w:r>
      <w:r>
        <w:rPr>
          <w:i/>
          <w:iCs/>
        </w:rPr>
        <w:t>Improving the assessment of state significant developments</w:t>
      </w:r>
      <w:r>
        <w:t>’ there are a number of  targets/aims for the DPIE to achieve, including these:</w:t>
      </w:r>
    </w:p>
    <w:p w14:paraId="4A1DE94D" w14:textId="77777777" w:rsidR="00322CD3" w:rsidRDefault="00322CD3" w:rsidP="00322CD3">
      <w:pPr>
        <w:numPr>
          <w:ilvl w:val="0"/>
          <w:numId w:val="1"/>
        </w:numPr>
        <w:spacing w:before="100" w:beforeAutospacing="1" w:after="100" w:afterAutospacing="1"/>
        <w:rPr>
          <w:color w:val="000000"/>
        </w:rPr>
      </w:pPr>
      <w:r>
        <w:rPr>
          <w:color w:val="000000"/>
        </w:rPr>
        <w:t> </w:t>
      </w:r>
      <w:r>
        <w:rPr>
          <w:i/>
          <w:iCs/>
          <w:color w:val="000000"/>
        </w:rPr>
        <w:t xml:space="preserve">‘aim to </w:t>
      </w:r>
      <w:r>
        <w:rPr>
          <w:b/>
          <w:bCs/>
          <w:i/>
          <w:iCs/>
          <w:color w:val="000000"/>
        </w:rPr>
        <w:t>halve the time taken to assess proposals</w:t>
      </w:r>
      <w:r>
        <w:rPr>
          <w:i/>
          <w:iCs/>
          <w:color w:val="000000"/>
        </w:rPr>
        <w:t xml:space="preserve"> </w:t>
      </w:r>
      <w:r>
        <w:rPr>
          <w:b/>
          <w:bCs/>
          <w:i/>
          <w:iCs/>
          <w:color w:val="000000"/>
        </w:rPr>
        <w:t>while strengthening community engagement</w:t>
      </w:r>
      <w:r>
        <w:rPr>
          <w:color w:val="000000"/>
        </w:rPr>
        <w:t xml:space="preserve"> .”– Unless the SSAG contacts the DPE, there is </w:t>
      </w:r>
      <w:r>
        <w:rPr>
          <w:b/>
          <w:bCs/>
          <w:color w:val="000000"/>
        </w:rPr>
        <w:t>NO</w:t>
      </w:r>
      <w:r>
        <w:rPr>
          <w:color w:val="000000"/>
        </w:rPr>
        <w:t xml:space="preserve"> engagement.  It is not unreasonable for the community to expect the DPIE to be the conduit between all parties involved and to maintain regular contact. </w:t>
      </w:r>
    </w:p>
    <w:p w14:paraId="788BFF98" w14:textId="77777777" w:rsidR="00322CD3" w:rsidRDefault="00322CD3" w:rsidP="00322CD3">
      <w:pPr>
        <w:numPr>
          <w:ilvl w:val="0"/>
          <w:numId w:val="1"/>
        </w:numPr>
        <w:spacing w:before="100" w:beforeAutospacing="1" w:after="100" w:afterAutospacing="1"/>
        <w:rPr>
          <w:color w:val="000000"/>
        </w:rPr>
      </w:pPr>
      <w:r>
        <w:rPr>
          <w:color w:val="000000"/>
        </w:rPr>
        <w:t>‘</w:t>
      </w:r>
      <w:r>
        <w:rPr>
          <w:b/>
          <w:bCs/>
          <w:i/>
          <w:iCs/>
          <w:color w:val="000000"/>
        </w:rPr>
        <w:t>setting targets for each stage of the assessment process</w:t>
      </w:r>
      <w:r>
        <w:rPr>
          <w:b/>
          <w:bCs/>
          <w:color w:val="000000"/>
        </w:rPr>
        <w:t>’</w:t>
      </w:r>
      <w:r>
        <w:rPr>
          <w:color w:val="000000"/>
        </w:rPr>
        <w:t xml:space="preserve">.  What happened to this commitment? </w:t>
      </w:r>
      <w:r>
        <w:rPr>
          <w:b/>
          <w:bCs/>
          <w:color w:val="000000"/>
        </w:rPr>
        <w:t>Have targets been set, if so, than it would be useful to share this information with ALL  stakeholders? </w:t>
      </w:r>
    </w:p>
    <w:p w14:paraId="2DD95525" w14:textId="77777777" w:rsidR="00322CD3" w:rsidRDefault="00322CD3" w:rsidP="00322CD3">
      <w:pPr>
        <w:numPr>
          <w:ilvl w:val="0"/>
          <w:numId w:val="1"/>
        </w:numPr>
        <w:spacing w:before="100" w:beforeAutospacing="1" w:after="100" w:afterAutospacing="1"/>
        <w:rPr>
          <w:color w:val="000000"/>
        </w:rPr>
      </w:pPr>
      <w:r>
        <w:rPr>
          <w:i/>
          <w:iCs/>
          <w:color w:val="000000"/>
        </w:rPr>
        <w:t xml:space="preserve">“all other </w:t>
      </w:r>
      <w:r>
        <w:rPr>
          <w:b/>
          <w:bCs/>
          <w:i/>
          <w:iCs/>
          <w:color w:val="000000"/>
        </w:rPr>
        <w:t>state significant applications had halved to 149 days down from 298 days in November 2014</w:t>
      </w:r>
      <w:r>
        <w:rPr>
          <w:color w:val="000000"/>
        </w:rPr>
        <w:t>.” – We assume these figures are work days, which means this project at</w:t>
      </w:r>
      <w:r>
        <w:rPr>
          <w:b/>
          <w:bCs/>
          <w:color w:val="000000"/>
        </w:rPr>
        <w:t xml:space="preserve"> 280 days (work days) is just 18 days short of your 2014 figures</w:t>
      </w:r>
      <w:r>
        <w:rPr>
          <w:color w:val="000000"/>
        </w:rPr>
        <w:t xml:space="preserve">! </w:t>
      </w:r>
      <w:r>
        <w:rPr>
          <w:b/>
          <w:bCs/>
          <w:color w:val="000000"/>
        </w:rPr>
        <w:t xml:space="preserve">OR, </w:t>
      </w:r>
      <w:r>
        <w:rPr>
          <w:b/>
          <w:bCs/>
          <w:color w:val="000000"/>
          <w:u w:val="single"/>
        </w:rPr>
        <w:t>131 work days over</w:t>
      </w:r>
      <w:r>
        <w:rPr>
          <w:b/>
          <w:bCs/>
          <w:color w:val="000000"/>
        </w:rPr>
        <w:t xml:space="preserve"> </w:t>
      </w:r>
      <w:r>
        <w:rPr>
          <w:color w:val="000000"/>
        </w:rPr>
        <w:t xml:space="preserve">your improved rate! </w:t>
      </w:r>
      <w:r>
        <w:rPr>
          <w:b/>
          <w:bCs/>
          <w:color w:val="000000"/>
        </w:rPr>
        <w:t>Again, we don’t believe it is an unreasonable request that the DPIE should be the conduit to seek timeframes on when the steps in the process will be met, isn’t this in the best interest of the community?</w:t>
      </w:r>
    </w:p>
    <w:p w14:paraId="05A427B7" w14:textId="77777777" w:rsidR="00322CD3" w:rsidRDefault="00322CD3" w:rsidP="00322CD3">
      <w:pPr>
        <w:pStyle w:val="NormalWeb"/>
      </w:pPr>
      <w:r>
        <w:t> </w:t>
      </w:r>
    </w:p>
    <w:p w14:paraId="05943E99" w14:textId="77777777" w:rsidR="00322CD3" w:rsidRDefault="00322CD3" w:rsidP="00322CD3">
      <w:pPr>
        <w:pStyle w:val="NormalWeb"/>
      </w:pPr>
      <w:hyperlink r:id="rId26" w:tgtFrame="_blank" w:history="1">
        <w:r>
          <w:rPr>
            <w:color w:val="0000FF"/>
            <w:u w:val="single"/>
          </w:rPr>
          <w:t>https://www.planning.nsw.gov.au/-/media/Files/DPE/Reports/annual-reports-and-corporate-plans/dpe-annual-report-2017-18.pdf?la=en</w:t>
        </w:r>
      </w:hyperlink>
    </w:p>
    <w:p w14:paraId="23322004" w14:textId="77777777" w:rsidR="00322CD3" w:rsidRDefault="00322CD3" w:rsidP="00322CD3">
      <w:pPr>
        <w:pStyle w:val="NormalWeb"/>
      </w:pPr>
      <w:r>
        <w:t> What is ironic, is that while our community is left to wonder what is happening with the Springdale Solar project, the NSW Government is pushing local councils to reduce the time taken for the DA approval process using the March 2017 ‘</w:t>
      </w:r>
      <w:r>
        <w:rPr>
          <w:b/>
          <w:bCs/>
          <w:i/>
          <w:iCs/>
        </w:rPr>
        <w:t>Development Assessment Best Practice Guide</w:t>
      </w:r>
      <w:r>
        <w:rPr>
          <w:i/>
          <w:iCs/>
        </w:rPr>
        <w:t>’, To assist councils to improve delivery timeframes</w:t>
      </w:r>
      <w:r>
        <w:t>’, as evidenced by an item from the recent Yass Valley Council meeting where Chris Berry, the Acting General Manager said “</w:t>
      </w:r>
      <w:r>
        <w:rPr>
          <w:i/>
          <w:iCs/>
        </w:rPr>
        <w:t>The Department of Planning, Industry &amp; Environment best practice guidelines for development assessment are driving improvements in the efficiency of processing Development Applications and sets the State Government’s expectations for Local Government performance</w:t>
      </w:r>
      <w:r>
        <w:t xml:space="preserve">.” </w:t>
      </w:r>
      <w:hyperlink r:id="rId27" w:tgtFrame="_blank" w:history="1">
        <w:r>
          <w:rPr>
            <w:color w:val="0000FF"/>
            <w:u w:val="single"/>
          </w:rPr>
          <w:t>https://yass.infocouncil.biz/Open/2019/09/CO_25092019_AGN_526_AT.PDF</w:t>
        </w:r>
      </w:hyperlink>
      <w:r>
        <w:t xml:space="preserve"> Item 9.1. </w:t>
      </w:r>
    </w:p>
    <w:p w14:paraId="55030847" w14:textId="77777777" w:rsidR="00322CD3" w:rsidRDefault="00322CD3" w:rsidP="00322CD3">
      <w:pPr>
        <w:pStyle w:val="NormalWeb"/>
      </w:pPr>
      <w:r>
        <w:t> </w:t>
      </w:r>
      <w:r>
        <w:rPr>
          <w:b/>
          <w:bCs/>
        </w:rPr>
        <w:t>Large-scale solar energy forums outcomes – where is the document ?</w:t>
      </w:r>
    </w:p>
    <w:p w14:paraId="706168ED" w14:textId="77777777" w:rsidR="00322CD3" w:rsidRDefault="00322CD3" w:rsidP="00322CD3">
      <w:pPr>
        <w:pStyle w:val="NormalWeb"/>
      </w:pPr>
      <w:r>
        <w:t>SSAG representatives attended the 3 July Forum in Wagga Wagga and to date there has been no outcomes document released, despite being told there would be one.  The forum was between the DPIE and NSW Farmers Association and was to be written up by Elton Consultants (I don’t know who engaged them whether it was DPIE or NSW Farmers Association). </w:t>
      </w:r>
    </w:p>
    <w:p w14:paraId="640343D5" w14:textId="77777777" w:rsidR="00322CD3" w:rsidRDefault="00322CD3" w:rsidP="00322CD3">
      <w:pPr>
        <w:pStyle w:val="NormalWeb"/>
      </w:pPr>
      <w:r>
        <w:t>We have been emailing the NSW Farmers Association trying to find out if the outcomes document has been completed for the Large-scale solar energy forums, but all we have been told is that it has been elevated to the policy section of the NSW Farmers Association. Which we will follow up separately. </w:t>
      </w:r>
    </w:p>
    <w:p w14:paraId="6C4E2668" w14:textId="77777777" w:rsidR="00322CD3" w:rsidRDefault="00322CD3" w:rsidP="00322CD3">
      <w:pPr>
        <w:pStyle w:val="NormalWeb"/>
      </w:pPr>
      <w:r>
        <w:rPr>
          <w:b/>
          <w:bCs/>
        </w:rPr>
        <w:t>Perhaps you may know something about this and can tell us where this process is up to, or, know who is responsible for this in DPIE that you could forward this message onto.  The relevance of these outcomes becomes less significant the longer this drags on.  </w:t>
      </w:r>
    </w:p>
    <w:p w14:paraId="0D24506E" w14:textId="77777777" w:rsidR="00322CD3" w:rsidRDefault="00322CD3" w:rsidP="00322CD3">
      <w:pPr>
        <w:pStyle w:val="NormalWeb"/>
      </w:pPr>
      <w:r>
        <w:t>We would be grateful for any updates on both these issues. </w:t>
      </w:r>
    </w:p>
    <w:p w14:paraId="452E4E1F" w14:textId="77777777" w:rsidR="00322CD3" w:rsidRDefault="00322CD3" w:rsidP="00322CD3">
      <w:pPr>
        <w:pStyle w:val="NormalWeb"/>
      </w:pPr>
      <w:r>
        <w:lastRenderedPageBreak/>
        <w:t> </w:t>
      </w:r>
    </w:p>
    <w:p w14:paraId="1C77E404" w14:textId="77777777" w:rsidR="00322CD3" w:rsidRDefault="00322CD3" w:rsidP="00322CD3">
      <w:pPr>
        <w:pStyle w:val="NormalWeb"/>
      </w:pPr>
      <w:r>
        <w:t>Yours sincerely</w:t>
      </w:r>
    </w:p>
    <w:p w14:paraId="3E731E62" w14:textId="77777777" w:rsidR="00322CD3" w:rsidRDefault="00322CD3" w:rsidP="00322CD3">
      <w:pPr>
        <w:pStyle w:val="NormalWeb"/>
      </w:pPr>
      <w:r>
        <w:t>Dianne Burgess on behalf of the</w:t>
      </w:r>
    </w:p>
    <w:p w14:paraId="61616087" w14:textId="77777777" w:rsidR="00322CD3" w:rsidRDefault="00322CD3" w:rsidP="00322CD3">
      <w:pPr>
        <w:pStyle w:val="NormalWeb"/>
      </w:pPr>
      <w:r>
        <w:t>Sutton Solar Action Group</w:t>
      </w:r>
    </w:p>
    <w:p w14:paraId="6FC10D75" w14:textId="77777777" w:rsidR="00322CD3" w:rsidRDefault="00322CD3" w:rsidP="00322CD3">
      <w:pPr>
        <w:pStyle w:val="NormalWeb"/>
      </w:pPr>
      <w:r>
        <w:t> </w:t>
      </w:r>
    </w:p>
    <w:p w14:paraId="5C2E295A" w14:textId="77777777" w:rsidR="00322CD3" w:rsidRDefault="00322CD3" w:rsidP="00322CD3">
      <w:pPr>
        <w:pStyle w:val="NormalWeb"/>
      </w:pPr>
      <w:r>
        <w:t> </w:t>
      </w:r>
    </w:p>
    <w:p w14:paraId="71F5589B" w14:textId="77777777" w:rsidR="00322CD3" w:rsidRDefault="00322CD3" w:rsidP="00322CD3">
      <w:pPr>
        <w:pStyle w:val="NormalWeb"/>
      </w:pPr>
      <w:r>
        <w:br w:type="textWrapping" w:clear="all"/>
      </w:r>
    </w:p>
    <w:p w14:paraId="6C551643" w14:textId="77777777" w:rsidR="00322CD3" w:rsidRDefault="00322CD3" w:rsidP="00322CD3">
      <w:pPr>
        <w:pStyle w:val="NormalWeb"/>
      </w:pPr>
      <w:r>
        <w:t> </w:t>
      </w:r>
    </w:p>
    <w:p w14:paraId="1743EE2C" w14:textId="77777777" w:rsidR="00322CD3" w:rsidRDefault="00322CD3" w:rsidP="00322CD3">
      <w:pPr>
        <w:pStyle w:val="NormalWeb"/>
      </w:pPr>
      <w:r>
        <w:t> </w:t>
      </w:r>
    </w:p>
    <w:p w14:paraId="2414BBC5" w14:textId="77777777" w:rsidR="00322CD3" w:rsidRDefault="00322CD3" w:rsidP="00322CD3">
      <w:pPr>
        <w:pStyle w:val="NormalWeb"/>
      </w:pPr>
      <w:r>
        <w:br w:type="textWrapping" w:clear="all"/>
      </w:r>
    </w:p>
    <w:p w14:paraId="4A74275E" w14:textId="77777777" w:rsidR="00322CD3" w:rsidRDefault="00322CD3" w:rsidP="00322CD3">
      <w:pPr>
        <w:rPr>
          <w:rFonts w:ascii="Times New Roman" w:hAnsi="Times New Roman" w:cs="Times New Roman"/>
          <w:sz w:val="24"/>
          <w:szCs w:val="24"/>
        </w:rPr>
      </w:pPr>
      <w:r>
        <w:rPr>
          <w:rStyle w:val="Hyperlink"/>
          <w:rFonts w:ascii="Times New Roman" w:hAnsi="Times New Roman" w:cs="Times New Roman"/>
          <w:sz w:val="24"/>
          <w:szCs w:val="24"/>
        </w:rPr>
        <w:fldChar w:fldCharType="end"/>
      </w:r>
      <w:r>
        <w:fldChar w:fldCharType="end"/>
      </w:r>
    </w:p>
    <w:p w14:paraId="5B049DF6" w14:textId="711CC9FD" w:rsidR="00B11D43" w:rsidRDefault="00322CD3">
      <w:r>
        <w:t>999</w:t>
      </w:r>
    </w:p>
    <w:sectPr w:rsidR="00B11D43" w:rsidSect="00322CD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3A08B7"/>
    <w:multiLevelType w:val="multilevel"/>
    <w:tmpl w:val="FA04F8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D3"/>
    <w:rsid w:val="00322CD3"/>
    <w:rsid w:val="00C22D0C"/>
    <w:rsid w:val="00E75B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8FB39"/>
  <w15:chartTrackingRefBased/>
  <w15:docId w15:val="{85BF6B00-B783-4FC8-A75C-5F4199B9A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CD3"/>
    <w:pPr>
      <w:spacing w:after="0" w:line="240" w:lineRule="auto"/>
    </w:pPr>
    <w:rPr>
      <w:rFonts w:ascii="Calibri" w:hAnsi="Calibri" w:cs="Calibri"/>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22CD3"/>
    <w:rPr>
      <w:color w:val="0000FF"/>
      <w:u w:val="single"/>
    </w:rPr>
  </w:style>
  <w:style w:type="paragraph" w:styleId="NormalWeb">
    <w:name w:val="Normal (Web)"/>
    <w:basedOn w:val="Normal"/>
    <w:uiPriority w:val="99"/>
    <w:semiHidden/>
    <w:unhideWhenUsed/>
    <w:rsid w:val="00322CD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210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suttonsolaractiongroup.com" TargetMode="External"/><Relationship Id="rId13" Type="http://schemas.openxmlformats.org/officeDocument/2006/relationships/hyperlink" Target="mailto:nicole.brewer@planning.nsw.gov.au" TargetMode="External"/><Relationship Id="rId18" Type="http://schemas.openxmlformats.org/officeDocument/2006/relationships/hyperlink" Target="mailto:Natasha.Homsey@planning.nsw.gov.au" TargetMode="External"/><Relationship Id="rId26" Type="http://schemas.openxmlformats.org/officeDocument/2006/relationships/hyperlink" Target="https://www.planning.nsw.gov.au/-/media/Files/DPE/Reports/annual-reports-and-corporate-plans/dpe-annual-report-2017-18.pdf?la=en" TargetMode="External"/><Relationship Id="rId3" Type="http://schemas.openxmlformats.org/officeDocument/2006/relationships/settings" Target="settings.xml"/><Relationship Id="rId21" Type="http://schemas.openxmlformats.org/officeDocument/2006/relationships/hyperlink" Target="mailto:monaro@parliament.nsw.gov.au" TargetMode="External"/><Relationship Id="rId7" Type="http://schemas.openxmlformats.org/officeDocument/2006/relationships/hyperlink" Target="mailto:nicole.brewer@planning.nsw.gov.au" TargetMode="External"/><Relationship Id="rId12" Type="http://schemas.openxmlformats.org/officeDocument/2006/relationships/hyperlink" Target="https://www.planning.nsw.gov.au/Policy-and-Legislation/Renewable-Energy/Large-scale-Solar-Energy-Guideline" TargetMode="External"/><Relationship Id="rId17" Type="http://schemas.openxmlformats.org/officeDocument/2006/relationships/hyperlink" Target="mailto:Anthony.Ko@planning.nsw.gov.au" TargetMode="External"/><Relationship Id="rId25" Type="http://schemas.openxmlformats.org/officeDocument/2006/relationships/hyperlink" Target="mailto:rowena.abbey@yass.nsw.gov.au" TargetMode="External"/><Relationship Id="rId2" Type="http://schemas.openxmlformats.org/officeDocument/2006/relationships/styles" Target="styles.xml"/><Relationship Id="rId16" Type="http://schemas.openxmlformats.org/officeDocument/2006/relationships/hyperlink" Target="mailto:contact@suttonsolaractiongroup.com" TargetMode="External"/><Relationship Id="rId20" Type="http://schemas.openxmlformats.org/officeDocument/2006/relationships/hyperlink" Target="mailto:breard@nswfarmers.org.au"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tatic1.squarespace.com/static/59efe44cace864986c4688f9/t/5b849e7a032be414efc7f40b/1535417980643/Newsletter+%23+5+Springdale+Solar+Farm+++PDF.pdf" TargetMode="External"/><Relationship Id="rId11" Type="http://schemas.openxmlformats.org/officeDocument/2006/relationships/hyperlink" Target="mailto:Natasha.Homsey@planning.nsw.gov.au" TargetMode="External"/><Relationship Id="rId24" Type="http://schemas.openxmlformats.org/officeDocument/2006/relationships/hyperlink" Target="mailto:kim.turner@yass.nsw.gov.au" TargetMode="External"/><Relationship Id="rId5" Type="http://schemas.openxmlformats.org/officeDocument/2006/relationships/image" Target="media/image1.png"/><Relationship Id="rId15" Type="http://schemas.openxmlformats.org/officeDocument/2006/relationships/hyperlink" Target="http://www.planning.nsw.gov.au/Subscribe-Form" TargetMode="External"/><Relationship Id="rId23" Type="http://schemas.openxmlformats.org/officeDocument/2006/relationships/hyperlink" Target="mailto:geoff.frost@yass.nsw.gov.au" TargetMode="External"/><Relationship Id="rId28" Type="http://schemas.openxmlformats.org/officeDocument/2006/relationships/fontTable" Target="fontTable.xml"/><Relationship Id="rId10" Type="http://schemas.openxmlformats.org/officeDocument/2006/relationships/hyperlink" Target="mailto:Anthony.Ko@planning.nsw.gov.au" TargetMode="External"/><Relationship Id="rId19" Type="http://schemas.openxmlformats.org/officeDocument/2006/relationships/hyperlink" Target="mailto:banhamd@nswfarmers.org.au" TargetMode="External"/><Relationship Id="rId4" Type="http://schemas.openxmlformats.org/officeDocument/2006/relationships/webSettings" Target="webSettings.xml"/><Relationship Id="rId9" Type="http://schemas.openxmlformats.org/officeDocument/2006/relationships/hyperlink" Target="mailto:contact@suttonsolaractiongroup.com" TargetMode="External"/><Relationship Id="rId14" Type="http://schemas.openxmlformats.org/officeDocument/2006/relationships/hyperlink" Target="https://twitter.com/NSWPlanning" TargetMode="External"/><Relationship Id="rId22" Type="http://schemas.openxmlformats.org/officeDocument/2006/relationships/hyperlink" Target="mailto:goulburn@parliament.nsw.gov.au" TargetMode="External"/><Relationship Id="rId27" Type="http://schemas.openxmlformats.org/officeDocument/2006/relationships/hyperlink" Target="https://yass.infocouncil.biz/Open/2019/09/CO_25092019_AGN_526_A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1804</Words>
  <Characters>10286</Characters>
  <Application>Microsoft Office Word</Application>
  <DocSecurity>0</DocSecurity>
  <Lines>85</Lines>
  <Paragraphs>24</Paragraphs>
  <ScaleCrop>false</ScaleCrop>
  <Company/>
  <LinksUpToDate>false</LinksUpToDate>
  <CharactersWithSpaces>12066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Burgess</dc:creator>
  <cp:keywords/>
  <dc:description/>
  <cp:lastModifiedBy>Dianne Burgess</cp:lastModifiedBy>
  <cp:revision>1</cp:revision>
  <dcterms:created xsi:type="dcterms:W3CDTF">2019-12-14T23:09:00Z</dcterms:created>
  <dcterms:modified xsi:type="dcterms:W3CDTF">2019-12-14T23:13:00Z</dcterms:modified>
</cp:coreProperties>
</file>